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D1" w:rsidRPr="00E242D1" w:rsidRDefault="00E242D1" w:rsidP="00E242D1">
      <w:pPr>
        <w:spacing w:after="0" w:line="276" w:lineRule="auto"/>
        <w:jc w:val="center"/>
        <w:rPr>
          <w:rFonts w:cs="Times New Roman"/>
          <w:b/>
          <w:bCs/>
          <w:sz w:val="26"/>
          <w:szCs w:val="26"/>
          <w:u w:val="single"/>
        </w:rPr>
      </w:pPr>
      <w:r w:rsidRPr="00E242D1">
        <w:rPr>
          <w:rFonts w:cs="Times New Roman"/>
          <w:b/>
          <w:bCs/>
          <w:sz w:val="26"/>
          <w:szCs w:val="26"/>
          <w:u w:val="single"/>
        </w:rPr>
        <w:t>PHỤ LỤC 2</w:t>
      </w:r>
    </w:p>
    <w:p w:rsidR="00E242D1" w:rsidRPr="00E242D1" w:rsidRDefault="00E242D1" w:rsidP="00E242D1">
      <w:pPr>
        <w:spacing w:after="0" w:line="276" w:lineRule="auto"/>
        <w:jc w:val="center"/>
        <w:rPr>
          <w:rFonts w:cs="Times New Roman"/>
          <w:b/>
          <w:bCs/>
          <w:sz w:val="26"/>
          <w:szCs w:val="26"/>
        </w:rPr>
      </w:pPr>
      <w:r w:rsidRPr="00E242D1">
        <w:rPr>
          <w:rFonts w:cs="Times New Roman"/>
          <w:b/>
          <w:bCs/>
          <w:sz w:val="26"/>
          <w:szCs w:val="26"/>
        </w:rPr>
        <w:t>DANH MỤC VẬT LIỆU XÂY DỰNG VÀ TRANG THIẾT BỊ</w:t>
      </w:r>
    </w:p>
    <w:p w:rsidR="00E242D1" w:rsidRPr="00E242D1" w:rsidRDefault="00E242D1" w:rsidP="00E242D1">
      <w:pPr>
        <w:spacing w:after="0" w:line="276" w:lineRule="auto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E242D1">
        <w:rPr>
          <w:rFonts w:cs="Times New Roman"/>
          <w:b/>
          <w:bCs/>
          <w:sz w:val="26"/>
          <w:szCs w:val="26"/>
        </w:rPr>
        <w:t>HOÀN THIỆN TRONG VÀ BÊN NGOÀI CĂN HỘ</w:t>
      </w:r>
      <w:r>
        <w:rPr>
          <w:rFonts w:cs="Times New Roman"/>
          <w:b/>
          <w:bCs/>
          <w:sz w:val="26"/>
          <w:szCs w:val="26"/>
          <w:lang w:val="en-US"/>
        </w:rPr>
        <w:t xml:space="preserve"> BCONS PLAZA</w:t>
      </w:r>
    </w:p>
    <w:p w:rsidR="00E242D1" w:rsidRPr="00E242D1" w:rsidRDefault="00E242D1" w:rsidP="00E242D1">
      <w:pPr>
        <w:spacing w:after="0" w:line="276" w:lineRule="auto"/>
        <w:jc w:val="center"/>
        <w:rPr>
          <w:rFonts w:cs="Times New Roman"/>
          <w:i/>
          <w:iCs/>
          <w:sz w:val="26"/>
          <w:szCs w:val="26"/>
        </w:rPr>
      </w:pPr>
      <w:r w:rsidRPr="00E242D1">
        <w:rPr>
          <w:rFonts w:cs="Times New Roman"/>
          <w:i/>
          <w:iCs/>
          <w:sz w:val="26"/>
          <w:szCs w:val="26"/>
        </w:rPr>
        <w:t>(Đính kèm theo Thoả thuận đặt cọc số …</w:t>
      </w:r>
      <w:r>
        <w:rPr>
          <w:rFonts w:cs="Times New Roman"/>
          <w:i/>
          <w:iCs/>
          <w:sz w:val="26"/>
          <w:szCs w:val="26"/>
          <w:lang w:val="en-US"/>
        </w:rPr>
        <w:t>……………..</w:t>
      </w:r>
      <w:r w:rsidRPr="00E242D1">
        <w:rPr>
          <w:rFonts w:cs="Times New Roman"/>
          <w:i/>
          <w:iCs/>
          <w:sz w:val="26"/>
          <w:szCs w:val="26"/>
        </w:rPr>
        <w:t>)</w:t>
      </w:r>
    </w:p>
    <w:tbl>
      <w:tblPr>
        <w:tblpPr w:leftFromText="180" w:rightFromText="180" w:vertAnchor="text" w:horzAnchor="margin" w:tblpY="483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318"/>
        <w:gridCol w:w="2746"/>
        <w:gridCol w:w="3130"/>
      </w:tblGrid>
      <w:tr w:rsidR="00E242D1" w:rsidRPr="00E242D1" w:rsidTr="0087161F">
        <w:trPr>
          <w:trHeight w:val="458"/>
        </w:trPr>
        <w:tc>
          <w:tcPr>
            <w:tcW w:w="671" w:type="dxa"/>
            <w:shd w:val="clear" w:color="auto" w:fill="FFF2CC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36" w:type="dxa"/>
            <w:shd w:val="clear" w:color="auto" w:fill="FFF2CC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VỊ TRÍ SỬ DỤNG</w:t>
            </w:r>
          </w:p>
        </w:tc>
        <w:tc>
          <w:tcPr>
            <w:tcW w:w="2757" w:type="dxa"/>
            <w:shd w:val="clear" w:color="auto" w:fill="FFF2CC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MÔ TẢ</w:t>
            </w:r>
          </w:p>
        </w:tc>
        <w:tc>
          <w:tcPr>
            <w:tcW w:w="3138" w:type="dxa"/>
            <w:shd w:val="clear" w:color="auto" w:fill="FFF2CC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NHÀ CUNG CẤP</w:t>
            </w:r>
          </w:p>
        </w:tc>
      </w:tr>
      <w:tr w:rsidR="00E242D1" w:rsidRPr="00E242D1" w:rsidTr="0087161F">
        <w:trPr>
          <w:trHeight w:val="4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A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DANH MỤC VẬT TƯ HOÀN THIỆN BÊN NGOÀI CĂN HỘ</w:t>
            </w:r>
          </w:p>
        </w:tc>
      </w:tr>
      <w:tr w:rsidR="00E242D1" w:rsidRPr="00E242D1" w:rsidTr="0087161F">
        <w:trPr>
          <w:trHeight w:val="4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SÀN</w:t>
            </w:r>
          </w:p>
        </w:tc>
      </w:tr>
      <w:tr w:rsidR="00E242D1" w:rsidRPr="00E242D1" w:rsidTr="0087161F">
        <w:trPr>
          <w:trHeight w:val="71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Sảnh chính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Gạch bóng kính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Fico/Kim Phong hoặc tương đương</w:t>
            </w:r>
          </w:p>
        </w:tc>
      </w:tr>
      <w:tr w:rsidR="00E242D1" w:rsidRPr="00E242D1" w:rsidTr="0087161F">
        <w:trPr>
          <w:trHeight w:val="78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Thang bộ thoát hiểm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Láng nền xi măng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</w:p>
        </w:tc>
      </w:tr>
      <w:tr w:rsidR="00E242D1" w:rsidRPr="00E242D1" w:rsidTr="0087161F">
        <w:trPr>
          <w:trHeight w:val="44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II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TƯỜNG</w:t>
            </w:r>
          </w:p>
        </w:tc>
      </w:tr>
      <w:tr w:rsidR="00E242D1" w:rsidRPr="00E242D1" w:rsidTr="0087161F">
        <w:trPr>
          <w:trHeight w:val="79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Tường sảnh thang máy chung cư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Gạch bóng kính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Fico/Kim Phong hoặc tương đương</w:t>
            </w:r>
          </w:p>
        </w:tc>
      </w:tr>
      <w:tr w:rsidR="00E242D1" w:rsidRPr="00E242D1" w:rsidTr="0087161F">
        <w:trPr>
          <w:trHeight w:val="71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Len chân tường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Gạch bóng kính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Fico/Kim Phong hoặc tương đương</w:t>
            </w:r>
          </w:p>
        </w:tc>
      </w:tr>
      <w:tr w:rsidR="00E242D1" w:rsidRPr="00E242D1" w:rsidTr="0087161F">
        <w:trPr>
          <w:trHeight w:val="826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Tường sảnh chính, hành lang căn hộ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Sơn nước nội thất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Spec, Jotun, Jymee, Revolution hoặc tương đương</w:t>
            </w:r>
          </w:p>
        </w:tc>
      </w:tr>
      <w:tr w:rsidR="00E242D1" w:rsidRPr="00E242D1" w:rsidTr="0087161F">
        <w:trPr>
          <w:trHeight w:val="786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Tường ngoài căn hộ (tường bao)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Sơn nước ngoại thất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Spec, Jotun, Jymee, Revolution hoặc tương đương</w:t>
            </w:r>
          </w:p>
        </w:tc>
      </w:tr>
      <w:tr w:rsidR="00E242D1" w:rsidRPr="00E242D1" w:rsidTr="0087161F">
        <w:trPr>
          <w:trHeight w:val="4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III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TRẦN</w:t>
            </w:r>
          </w:p>
        </w:tc>
      </w:tr>
      <w:tr w:rsidR="00E242D1" w:rsidRPr="00E242D1" w:rsidTr="0087161F">
        <w:trPr>
          <w:trHeight w:val="95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Sảnh chung cư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Trần thạch cao khung chìm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Khung xương Toàn Châu, Vạn Phát Hưng hoặc tương đương</w:t>
            </w:r>
          </w:p>
        </w:tc>
      </w:tr>
      <w:tr w:rsidR="00E242D1" w:rsidRPr="00E242D1" w:rsidTr="0087161F">
        <w:trPr>
          <w:trHeight w:val="99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447F60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</w:pPr>
            <w:r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  <w:t>Hành lang căn hộ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447F60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</w:pPr>
            <w:r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  <w:t>Trần thạ</w:t>
            </w:r>
            <w:r w:rsidR="00232E75"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  <w:t>ch cao khung chìm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Khung xương Toàn Châu, Vạn Phát Hưng hoặc tương đương</w:t>
            </w:r>
          </w:p>
        </w:tc>
      </w:tr>
      <w:tr w:rsidR="00E242D1" w:rsidRPr="00E242D1" w:rsidTr="0087161F">
        <w:trPr>
          <w:trHeight w:val="43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IV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CỬA VÀ CỬA SỔ</w:t>
            </w:r>
          </w:p>
        </w:tc>
      </w:tr>
      <w:tr w:rsidR="00E242D1" w:rsidRPr="00E242D1" w:rsidTr="0087161F">
        <w:trPr>
          <w:trHeight w:val="4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Cửa sảnh chính chung cư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Khung nhôm kính cường lực</w:t>
            </w:r>
            <w:r w:rsidRPr="00E242D1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 xml:space="preserve"> hoặc kính dán an toàn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Nhôm Xingfa, kính Viglacera</w:t>
            </w:r>
            <w:r w:rsidRPr="00E242D1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 xml:space="preserve"> hoặc tương đương</w:t>
            </w: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V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LAN CAN</w:t>
            </w:r>
          </w:p>
        </w:tc>
      </w:tr>
      <w:tr w:rsidR="00E242D1" w:rsidRPr="00E242D1" w:rsidTr="0087161F">
        <w:trPr>
          <w:trHeight w:val="725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Lan can thang thoát hiểm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Sắt sơn dầu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Lan can sân phơi (logia)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Sắt sơn dầu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</w:p>
        </w:tc>
      </w:tr>
      <w:tr w:rsidR="00E242D1" w:rsidRPr="00E242D1" w:rsidTr="0087161F">
        <w:trPr>
          <w:trHeight w:val="4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VI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THIẾT BỊ CHÍNH</w:t>
            </w:r>
          </w:p>
        </w:tc>
      </w:tr>
      <w:tr w:rsidR="00E242D1" w:rsidRPr="00E242D1" w:rsidTr="0087161F">
        <w:trPr>
          <w:trHeight w:val="803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Thang máy chung cư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Thang máy (1000kg trở lên)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Hitachi/Fujitec hoặc tương đương</w:t>
            </w:r>
          </w:p>
        </w:tc>
      </w:tr>
      <w:tr w:rsidR="00E242D1" w:rsidRPr="00E242D1" w:rsidTr="0087161F">
        <w:trPr>
          <w:trHeight w:val="704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Thiết bị tủ điện chính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Các loại tủ điện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Nguyễn Đoàn hoặc tương đương</w:t>
            </w:r>
          </w:p>
        </w:tc>
      </w:tr>
      <w:tr w:rsidR="00E242D1" w:rsidRPr="00E242D1" w:rsidTr="0087161F">
        <w:trPr>
          <w:trHeight w:val="803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Máy phát điện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Động cơ diesel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Cummins/Doosan hoặc tương đương</w:t>
            </w:r>
          </w:p>
        </w:tc>
      </w:tr>
      <w:tr w:rsidR="00E242D1" w:rsidRPr="00E242D1" w:rsidTr="0087161F">
        <w:trPr>
          <w:trHeight w:val="794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Trạm điện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Trạm điện theo Quy định của Điện lực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Thibidi/Shihlin hoặc nhập khẩu</w:t>
            </w: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VII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THÔNG GIÓ, BÁO CHÁY VÀ CHỮA CHÁY</w:t>
            </w:r>
          </w:p>
        </w:tc>
      </w:tr>
      <w:tr w:rsidR="00E242D1" w:rsidRPr="00E242D1" w:rsidTr="0087161F">
        <w:trPr>
          <w:trHeight w:val="1028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Hệ thống thông gió tự nhiên hoặc cưỡng bức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thiết kế được thẩm duyệt của PCCC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Sản phẩm nội địa hoặc tương đương</w:t>
            </w:r>
          </w:p>
        </w:tc>
      </w:tr>
      <w:tr w:rsidR="00E242D1" w:rsidRPr="00E242D1" w:rsidTr="0087161F">
        <w:trPr>
          <w:trHeight w:val="9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Hệ thống báo cháy và chữa cháy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thiết kế được thẩm duyệt của PCCC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Sản phẩm nội địa hoặc tương đương</w:t>
            </w: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B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DANH MỤC VẬT TƯ HOÀN THIỆN BÊN TRONG CĂN HỘ</w:t>
            </w:r>
          </w:p>
        </w:tc>
      </w:tr>
      <w:tr w:rsidR="00E242D1" w:rsidRPr="00E242D1" w:rsidTr="0087161F">
        <w:trPr>
          <w:trHeight w:val="4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SÀN</w:t>
            </w:r>
          </w:p>
        </w:tc>
      </w:tr>
      <w:tr w:rsidR="00E242D1" w:rsidRPr="00E242D1" w:rsidTr="0087161F">
        <w:trPr>
          <w:trHeight w:val="91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Phòng khách, phòng ăn, bếp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Gạch bóng kính, kích thước 600x600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Fico/Kim Phong hoặc tương đương</w:t>
            </w:r>
          </w:p>
        </w:tc>
      </w:tr>
      <w:tr w:rsidR="00E242D1" w:rsidRPr="00E242D1" w:rsidTr="0087161F">
        <w:trPr>
          <w:trHeight w:val="894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Phòng tắm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Gạch Ceramic, kích thước 300x300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Fico/Kim Phong hoặc tương đương</w:t>
            </w:r>
          </w:p>
        </w:tc>
      </w:tr>
      <w:tr w:rsidR="00E242D1" w:rsidRPr="00E242D1" w:rsidTr="0087161F">
        <w:trPr>
          <w:trHeight w:val="935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Sân phơi (logia)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Gạch Ceramic, kích thước 400x400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Fico/Kim Phong hoặc tương đương</w:t>
            </w:r>
          </w:p>
        </w:tc>
      </w:tr>
      <w:tr w:rsidR="00E242D1" w:rsidRPr="00E242D1" w:rsidTr="0087161F">
        <w:trPr>
          <w:trHeight w:val="89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Phòng ngủ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Sàn gỗ công nghiệp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Halo/An Cường hoặc tương đương</w:t>
            </w: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II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TƯỜNG</w:t>
            </w:r>
          </w:p>
        </w:tc>
      </w:tr>
      <w:tr w:rsidR="00E242D1" w:rsidRPr="00E242D1" w:rsidTr="0087161F">
        <w:trPr>
          <w:trHeight w:val="953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Phòng khách, phòng ngủ, phòng ăn, phòng bếp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Sơn nước nội thất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Spec, Jotun, Jymee, Revolution hoặc tương đương</w:t>
            </w:r>
          </w:p>
        </w:tc>
      </w:tr>
      <w:tr w:rsidR="00E242D1" w:rsidRPr="00E242D1" w:rsidTr="0087161F">
        <w:trPr>
          <w:trHeight w:val="11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Phòng tắm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Gạch Ceramic, kích thước 300x600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Fico/Kim phong hoặc tương đương</w:t>
            </w:r>
          </w:p>
        </w:tc>
      </w:tr>
      <w:tr w:rsidR="00E242D1" w:rsidRPr="00E242D1" w:rsidTr="0087161F">
        <w:trPr>
          <w:trHeight w:val="1013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Chân tường phòng khách, phòng bếp, phòng ngủ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Len nhựa hoặc gỗ công nghiệp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Halo/An Cường hoặc tương đương</w:t>
            </w:r>
          </w:p>
        </w:tc>
      </w:tr>
      <w:tr w:rsidR="00E242D1" w:rsidRPr="00E242D1" w:rsidTr="0087161F">
        <w:trPr>
          <w:trHeight w:val="924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Chân tường sân phơi (logia)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Len gạch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Fico/Kim Phong hoặc tương đương</w:t>
            </w:r>
          </w:p>
        </w:tc>
      </w:tr>
      <w:tr w:rsidR="00E242D1" w:rsidRPr="00E242D1" w:rsidTr="0087161F">
        <w:trPr>
          <w:trHeight w:val="4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III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TRẦN</w:t>
            </w:r>
          </w:p>
        </w:tc>
      </w:tr>
      <w:tr w:rsidR="00E242D1" w:rsidRPr="00E242D1" w:rsidTr="0087161F">
        <w:trPr>
          <w:trHeight w:val="97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Phòng khách, phòng ngủ, phòng ăn, phòng bếp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Trần thạch cao khung chìm thường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Khung xương Toàn Châu, Vạn Phát Hưng hoặc tương đương</w:t>
            </w:r>
          </w:p>
        </w:tc>
      </w:tr>
      <w:tr w:rsidR="00E242D1" w:rsidRPr="00E242D1" w:rsidTr="0087161F">
        <w:trPr>
          <w:trHeight w:val="945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Phòng tắm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Trần thạch cao khung chìm chống ẩm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Khung xương Toàn Châu, Vạn Phát Hưng hoặc tương đương</w:t>
            </w:r>
          </w:p>
        </w:tc>
      </w:tr>
      <w:tr w:rsidR="00E242D1" w:rsidRPr="00E242D1" w:rsidTr="0087161F">
        <w:trPr>
          <w:trHeight w:val="53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IV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CỬA ĐI, CỬA SỔ</w:t>
            </w:r>
          </w:p>
        </w:tc>
      </w:tr>
      <w:tr w:rsidR="00E242D1" w:rsidRPr="00E242D1" w:rsidTr="0087161F">
        <w:trPr>
          <w:trHeight w:val="800"/>
        </w:trPr>
        <w:tc>
          <w:tcPr>
            <w:tcW w:w="671" w:type="dxa"/>
            <w:shd w:val="clear" w:color="auto" w:fill="auto"/>
            <w:vAlign w:val="center"/>
          </w:tcPr>
          <w:p w:rsidR="00E242D1" w:rsidRPr="00447F60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</w:pPr>
            <w:r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447F60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</w:pPr>
            <w:r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  <w:t>Cửa chính căn hộ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447F60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highlight w:val="yellow"/>
                <w:lang w:val="en-US"/>
              </w:rPr>
            </w:pPr>
            <w:r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  <w:t>Cửa thép lõi chố</w:t>
            </w:r>
            <w:r w:rsidR="00232E75"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  <w:t xml:space="preserve">ng cháy; </w:t>
            </w:r>
            <w:r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</w:rPr>
              <w:t>ổ khoá</w:t>
            </w:r>
            <w:r w:rsidR="00232E75"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  <w:lang w:val="en-US"/>
              </w:rPr>
              <w:t xml:space="preserve"> từ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232E75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Hisung/Lecmax hoặc tương đương</w:t>
            </w:r>
            <w:r w:rsidR="00232E75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>; khóa từ Hutlon, Widmann hoặc tương đương</w:t>
            </w:r>
          </w:p>
        </w:tc>
      </w:tr>
      <w:tr w:rsidR="00E242D1" w:rsidRPr="00E242D1" w:rsidTr="0087161F">
        <w:trPr>
          <w:trHeight w:val="735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Cửa trong căn hộ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Cửa nhựa ABS, ổ khoá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Hisung/Lecmax hoặc tương đương</w:t>
            </w:r>
          </w:p>
        </w:tc>
      </w:tr>
      <w:tr w:rsidR="00E242D1" w:rsidRPr="00E242D1" w:rsidTr="0087161F">
        <w:trPr>
          <w:trHeight w:val="86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Cửa sổ mặt ngoài nhà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Cửa nhôm-kính dán an toàn, ổ khoá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Nhôm Xingfa, kính Viglacera hoặc tương đương</w:t>
            </w:r>
          </w:p>
        </w:tc>
      </w:tr>
      <w:tr w:rsidR="00E242D1" w:rsidRPr="00E242D1" w:rsidTr="0087161F">
        <w:trPr>
          <w:trHeight w:val="83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Cửa ra sân phơi (logia)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Cửa nhôm-kính dán an toàn, ổ khoá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Nhôm Xingfa, kính Viglacera hoặc tương đương</w:t>
            </w:r>
          </w:p>
        </w:tc>
      </w:tr>
      <w:tr w:rsidR="00E242D1" w:rsidRPr="00E242D1" w:rsidTr="0087161F">
        <w:trPr>
          <w:trHeight w:val="81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Cửa phòng vệ sinh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Cửa nhựa ABS, ổ khoá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Hisung/Lecmax hoặc tương đương</w:t>
            </w: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V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THIẾT BỊ VỆ SINH</w:t>
            </w:r>
          </w:p>
        </w:tc>
      </w:tr>
      <w:tr w:rsidR="00E242D1" w:rsidRPr="00E242D1" w:rsidTr="0087161F">
        <w:trPr>
          <w:trHeight w:val="80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Chậu rửa, vòi chậu rửa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Lavabo treo tường + vòi nước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Ceravi/Viglacera hoặc tương đương</w:t>
            </w:r>
          </w:p>
        </w:tc>
      </w:tr>
      <w:tr w:rsidR="00E242D1" w:rsidRPr="00E242D1" w:rsidTr="0087161F">
        <w:trPr>
          <w:trHeight w:val="42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Bồn cầu, vòi vệ sinh bồn cầu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Bồn xí loại 1 khối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Ceravi/Viglacera hoặc tương đương</w:t>
            </w:r>
          </w:p>
        </w:tc>
      </w:tr>
      <w:tr w:rsidR="00E242D1" w:rsidRPr="00E242D1" w:rsidTr="0087161F">
        <w:trPr>
          <w:trHeight w:val="446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Vòi sen tắm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Vòi + tay sen nóng lạnh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Sennam hoặc tương đương</w:t>
            </w:r>
          </w:p>
        </w:tc>
      </w:tr>
      <w:tr w:rsidR="00E242D1" w:rsidRPr="00E242D1" w:rsidTr="0087161F">
        <w:trPr>
          <w:trHeight w:val="88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19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Móc treo giấy vệ sinh, thanh treo khăn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Phụ kiện inox chống gỉ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Viglacera hoặc tương đương</w:t>
            </w:r>
          </w:p>
        </w:tc>
      </w:tr>
      <w:tr w:rsidR="00E242D1" w:rsidRPr="00E242D1" w:rsidTr="0087161F">
        <w:trPr>
          <w:trHeight w:val="41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20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Gương soi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Gương tráng thuỷ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Viglacera hoặc tương đương</w:t>
            </w:r>
          </w:p>
        </w:tc>
      </w:tr>
      <w:tr w:rsidR="00E242D1" w:rsidRPr="00E242D1" w:rsidTr="0087161F">
        <w:trPr>
          <w:trHeight w:val="1104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Phòng tắm đứng kính cường lực (nếu có)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Kính cường lực dày 10mm, phụ kiện inox, bản lề inox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Viglacera hoặc tương đương</w:t>
            </w:r>
          </w:p>
        </w:tc>
      </w:tr>
      <w:tr w:rsidR="00E242D1" w:rsidRPr="00E242D1" w:rsidTr="0087161F">
        <w:trPr>
          <w:trHeight w:val="44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VI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BẾP</w:t>
            </w:r>
          </w:p>
        </w:tc>
      </w:tr>
      <w:tr w:rsidR="00E242D1" w:rsidRPr="00E242D1" w:rsidTr="0087161F">
        <w:trPr>
          <w:trHeight w:val="93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22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Tủ bếp: dưới - trên (không đụng trần)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Melamine hoặc Veneer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An Cường/Dongwha hoặc tương đương</w:t>
            </w: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23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Mặt bếp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Đá granite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Xanh Campuchia hoặc tương đương</w:t>
            </w: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24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Tường bếp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Sơn nước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Spec, Jotun, Jymee, Revolution hoặc tương đương</w:t>
            </w:r>
          </w:p>
        </w:tc>
      </w:tr>
      <w:tr w:rsidR="00E242D1" w:rsidRPr="00E242D1" w:rsidTr="0087161F">
        <w:trPr>
          <w:trHeight w:val="530"/>
        </w:trPr>
        <w:tc>
          <w:tcPr>
            <w:tcW w:w="671" w:type="dxa"/>
            <w:shd w:val="clear" w:color="auto" w:fill="auto"/>
            <w:vAlign w:val="center"/>
          </w:tcPr>
          <w:p w:rsidR="00E242D1" w:rsidRPr="00CB0E6F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447F60" w:rsidRDefault="00CB0E6F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highlight w:val="yellow"/>
                <w:lang w:val="en-US"/>
              </w:rPr>
            </w:pPr>
            <w:r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  <w:lang w:val="en-US"/>
              </w:rPr>
              <w:t>Chậu rửa Inox + vòi nước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447F60" w:rsidRDefault="00CB0E6F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highlight w:val="yellow"/>
                <w:lang w:val="en-US"/>
              </w:rPr>
            </w:pPr>
            <w:r w:rsidRPr="00447F60">
              <w:rPr>
                <w:rFonts w:cs="Times New Roman"/>
                <w:noProof/>
                <w:color w:val="000000"/>
                <w:sz w:val="26"/>
                <w:szCs w:val="26"/>
                <w:highlight w:val="yellow"/>
                <w:lang w:val="en-US"/>
              </w:rPr>
              <w:t>Inox chống rỉ sét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CB0E6F" w:rsidRDefault="00CB0E6F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>Sennam hoặc tương đương</w:t>
            </w:r>
          </w:p>
        </w:tc>
      </w:tr>
      <w:tr w:rsidR="00E242D1" w:rsidRPr="00E242D1" w:rsidTr="0087161F">
        <w:trPr>
          <w:trHeight w:val="53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VII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THIẾT BỊ ĐIỆN</w:t>
            </w:r>
          </w:p>
        </w:tc>
      </w:tr>
      <w:tr w:rsidR="00E242D1" w:rsidRPr="00E242D1" w:rsidTr="0087161F">
        <w:trPr>
          <w:trHeight w:val="142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</w:rPr>
              <w:t>26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Đèn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Cung cấp đèn chiếu sáng cơ bản cho phòng khách, phòng ngủ, bếp, sân phơi và toilet</w:t>
            </w:r>
            <w:r w:rsidRPr="00E242D1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 xml:space="preserve"> theo thiết kế được duyệt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MPE/Duhal hoặc tương đương</w:t>
            </w:r>
          </w:p>
        </w:tc>
      </w:tr>
      <w:tr w:rsidR="00E242D1" w:rsidRPr="00E242D1" w:rsidTr="0087161F">
        <w:trPr>
          <w:trHeight w:val="80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</w:rPr>
              <w:t>27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Ổ cắm điện, công tắc điện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bản vẽ thiết kế</w:t>
            </w:r>
            <w:r w:rsidRPr="00E242D1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 xml:space="preserve">  được duyệt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MPE/Sino hoặc tương đương</w:t>
            </w:r>
          </w:p>
        </w:tc>
      </w:tr>
      <w:tr w:rsidR="00E242D1" w:rsidRPr="00E242D1" w:rsidTr="0087161F">
        <w:trPr>
          <w:trHeight w:val="800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</w:rPr>
              <w:t>28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Đóng ngắt điện (CB)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bản vẽ thiết kế</w:t>
            </w:r>
            <w:r w:rsidRPr="00E242D1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 xml:space="preserve">  được duyệt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Chint/Vanlock hoặc tương đương</w:t>
            </w:r>
          </w:p>
        </w:tc>
      </w:tr>
      <w:tr w:rsidR="00E242D1" w:rsidRPr="00E242D1" w:rsidTr="0087161F">
        <w:trPr>
          <w:trHeight w:val="80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</w:rPr>
              <w:t>29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Dây nguồn, dây dẫn điện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bản vẽ thiết kế</w:t>
            </w:r>
            <w:r w:rsidRPr="00E242D1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 xml:space="preserve">  được duyệt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Thịnh Phát/Cadivi hoặc tương đương</w:t>
            </w:r>
          </w:p>
        </w:tc>
      </w:tr>
      <w:tr w:rsidR="00E242D1" w:rsidRPr="00E242D1" w:rsidTr="0087161F">
        <w:trPr>
          <w:trHeight w:val="825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</w:rPr>
              <w:t>30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Hệ thống ống ngưng thoát nước và ống ga máy lạnh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bản vẽ thiết kế</w:t>
            </w:r>
            <w:r w:rsidRPr="00E242D1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 xml:space="preserve">  được duyệt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Việt Nam hoặc tương đương</w:t>
            </w:r>
          </w:p>
        </w:tc>
      </w:tr>
      <w:tr w:rsidR="00E242D1" w:rsidRPr="00E242D1" w:rsidTr="0087161F">
        <w:trPr>
          <w:trHeight w:val="794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</w:rPr>
              <w:t>31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Hệ thống ống cấp thoát nước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bản vẽ thiết kế</w:t>
            </w:r>
            <w:r w:rsidRPr="00E242D1">
              <w:rPr>
                <w:rFonts w:cs="Times New Roman"/>
                <w:noProof/>
                <w:color w:val="000000"/>
                <w:sz w:val="26"/>
                <w:szCs w:val="26"/>
                <w:lang w:val="en-US"/>
              </w:rPr>
              <w:t xml:space="preserve">  được duyệt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Tiền Phong/Đồng Nai hoặc tương đương</w:t>
            </w:r>
          </w:p>
        </w:tc>
      </w:tr>
      <w:tr w:rsidR="00E242D1" w:rsidRPr="00E242D1" w:rsidTr="0087161F">
        <w:trPr>
          <w:trHeight w:val="539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jc w:val="center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231" w:type="dxa"/>
            <w:gridSpan w:val="3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b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b/>
                <w:noProof/>
                <w:color w:val="000000"/>
                <w:sz w:val="26"/>
                <w:szCs w:val="26"/>
              </w:rPr>
              <w:t>THÔNG GIÓ, BÁO CHÁY VÀ CHỮA CHÁY</w:t>
            </w:r>
          </w:p>
        </w:tc>
      </w:tr>
      <w:tr w:rsidR="00E242D1" w:rsidRPr="00E242D1" w:rsidTr="0087161F">
        <w:trPr>
          <w:trHeight w:val="791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</w:rPr>
              <w:t>32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Hệ thống thông gió tự nhiên hoặc cưỡng bức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thiết kế được thẩm duyệt của PCCC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Sản phẩm nội địa hoặc tương đương</w:t>
            </w:r>
          </w:p>
        </w:tc>
      </w:tr>
      <w:tr w:rsidR="00E242D1" w:rsidRPr="00E242D1" w:rsidTr="0087161F">
        <w:trPr>
          <w:trHeight w:val="765"/>
        </w:trPr>
        <w:tc>
          <w:tcPr>
            <w:tcW w:w="671" w:type="dxa"/>
            <w:shd w:val="clear" w:color="auto" w:fill="auto"/>
            <w:vAlign w:val="center"/>
          </w:tcPr>
          <w:p w:rsidR="00E242D1" w:rsidRPr="00E242D1" w:rsidRDefault="00CB0E6F" w:rsidP="0087161F">
            <w:pPr>
              <w:spacing w:after="0" w:line="276" w:lineRule="auto"/>
              <w:jc w:val="center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cs="Times New Roman"/>
                <w:noProof/>
                <w:color w:val="000000"/>
                <w:sz w:val="26"/>
                <w:szCs w:val="26"/>
              </w:rPr>
              <w:t>33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Hệ thống báo và chữa cháy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Theo thiết kế được thẩm duyệt của PCCC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E242D1" w:rsidRPr="00E242D1" w:rsidRDefault="00E242D1" w:rsidP="0087161F">
            <w:pPr>
              <w:spacing w:after="0" w:line="276" w:lineRule="auto"/>
              <w:rPr>
                <w:rFonts w:cs="Times New Roman"/>
                <w:noProof/>
                <w:color w:val="000000"/>
                <w:sz w:val="26"/>
                <w:szCs w:val="26"/>
              </w:rPr>
            </w:pPr>
            <w:r w:rsidRPr="00E242D1">
              <w:rPr>
                <w:rFonts w:cs="Times New Roman"/>
                <w:noProof/>
                <w:color w:val="000000"/>
                <w:sz w:val="26"/>
                <w:szCs w:val="26"/>
              </w:rPr>
              <w:t>Sản phẩm nội địa hoặc tương đương</w:t>
            </w:r>
          </w:p>
        </w:tc>
      </w:tr>
    </w:tbl>
    <w:p w:rsidR="00E242D1" w:rsidRPr="00E242D1" w:rsidRDefault="00E242D1" w:rsidP="00E242D1">
      <w:pPr>
        <w:spacing w:after="0" w:line="276" w:lineRule="auto"/>
        <w:rPr>
          <w:rFonts w:cs="Times New Roman"/>
          <w:sz w:val="26"/>
          <w:szCs w:val="26"/>
        </w:rPr>
      </w:pPr>
    </w:p>
    <w:p w:rsidR="00E242D1" w:rsidRPr="00E242D1" w:rsidRDefault="00E242D1" w:rsidP="00E242D1">
      <w:pPr>
        <w:spacing w:after="0" w:line="276" w:lineRule="auto"/>
        <w:jc w:val="center"/>
        <w:rPr>
          <w:rFonts w:cs="Times New Roman"/>
          <w:b/>
          <w:bCs/>
          <w:sz w:val="26"/>
          <w:szCs w:val="26"/>
          <w:u w:val="single"/>
        </w:rPr>
      </w:pPr>
    </w:p>
    <w:p w:rsidR="00E242D1" w:rsidRPr="00E242D1" w:rsidRDefault="00E242D1" w:rsidP="00E242D1">
      <w:pPr>
        <w:spacing w:after="0" w:line="276" w:lineRule="auto"/>
        <w:jc w:val="center"/>
        <w:rPr>
          <w:rFonts w:cs="Times New Roman"/>
          <w:b/>
          <w:bCs/>
          <w:sz w:val="26"/>
          <w:szCs w:val="26"/>
          <w:u w:val="single"/>
        </w:rPr>
      </w:pPr>
    </w:p>
    <w:p w:rsidR="00E242D1" w:rsidRPr="00E242D1" w:rsidRDefault="00E242D1" w:rsidP="00E242D1">
      <w:pPr>
        <w:spacing w:after="0" w:line="276" w:lineRule="auto"/>
        <w:jc w:val="center"/>
        <w:rPr>
          <w:rFonts w:cs="Times New Roman"/>
          <w:b/>
          <w:bCs/>
          <w:sz w:val="26"/>
          <w:szCs w:val="26"/>
          <w:u w:val="single"/>
        </w:rPr>
      </w:pPr>
    </w:p>
    <w:p w:rsidR="00E242D1" w:rsidRPr="00E242D1" w:rsidRDefault="00E242D1" w:rsidP="00E242D1">
      <w:pPr>
        <w:spacing w:after="0" w:line="276" w:lineRule="auto"/>
        <w:jc w:val="center"/>
        <w:rPr>
          <w:rFonts w:cs="Times New Roman"/>
          <w:b/>
          <w:bCs/>
          <w:sz w:val="26"/>
          <w:szCs w:val="26"/>
          <w:u w:val="single"/>
        </w:rPr>
      </w:pPr>
    </w:p>
    <w:p w:rsidR="00B23713" w:rsidRPr="00CB0E6F" w:rsidRDefault="00E242D1" w:rsidP="00CB0E6F">
      <w:pPr>
        <w:spacing w:after="0" w:line="276" w:lineRule="auto"/>
        <w:rPr>
          <w:rFonts w:cs="Times New Roman"/>
          <w:lang w:val="en-US"/>
        </w:rPr>
      </w:pPr>
      <w:r w:rsidRPr="00E242D1">
        <w:rPr>
          <w:rFonts w:cs="Times New Roman"/>
          <w:sz w:val="26"/>
          <w:szCs w:val="26"/>
        </w:rPr>
        <w:t>*** Các trang thiết bị nêu trên có thể thay thế bởi các trang thiết bị khác, với chất lượng tương đương và trở lên</w:t>
      </w:r>
      <w:r w:rsidRPr="00E242D1">
        <w:rPr>
          <w:rFonts w:cs="Times New Roman"/>
          <w:sz w:val="26"/>
          <w:szCs w:val="26"/>
          <w:lang w:val="en-US"/>
        </w:rPr>
        <w:t>.</w:t>
      </w:r>
    </w:p>
    <w:sectPr w:rsidR="00B23713" w:rsidRPr="00CB0E6F" w:rsidSect="007059FC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D1"/>
    <w:rsid w:val="00232E75"/>
    <w:rsid w:val="00447F60"/>
    <w:rsid w:val="00B23713"/>
    <w:rsid w:val="00CB0E6F"/>
    <w:rsid w:val="00E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61A87-B68E-49ED-875E-8ED869D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D1"/>
    <w:rPr>
      <w:rFonts w:ascii="Times New Roman" w:hAnsi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75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thaongoc.qc@gmail.com</dc:creator>
  <cp:keywords/>
  <dc:description/>
  <cp:lastModifiedBy>thaongoc.qc@gmail.com</cp:lastModifiedBy>
  <cp:revision>8</cp:revision>
  <cp:lastPrinted>2020-09-28T03:25:00Z</cp:lastPrinted>
  <dcterms:created xsi:type="dcterms:W3CDTF">2020-09-28T03:21:00Z</dcterms:created>
  <dcterms:modified xsi:type="dcterms:W3CDTF">2020-10-05T08:44:00Z</dcterms:modified>
</cp:coreProperties>
</file>